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D86E17" w:rsidP="00D86E17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86E1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ANTE </w:t>
                            </w:r>
                            <w:r w:rsidR="00447E9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RECONSTRUTOR LISA CREME SOFT HAIR</w:t>
                            </w:r>
                            <w:r w:rsidR="00447E9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447E96" w:rsidRPr="00447E9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25351.181993/2012-02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27CD8">
                              <w:t>240</w:t>
                            </w:r>
                            <w:r w:rsidR="00447E96">
                              <w:t xml:space="preserve"> e </w:t>
                            </w:r>
                            <w:proofErr w:type="gramStart"/>
                            <w:r w:rsidR="00447E96">
                              <w:t>400ml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D86E17" w:rsidP="00D86E17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86E17">
                        <w:rPr>
                          <w:rFonts w:ascii="Myriad Pro" w:hAnsi="Myriad Pro"/>
                          <w:sz w:val="18"/>
                          <w:szCs w:val="18"/>
                        </w:rPr>
                        <w:t>DEFRIZ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ANTE </w:t>
                      </w:r>
                      <w:r w:rsidR="00447E96">
                        <w:rPr>
                          <w:rFonts w:ascii="Myriad Pro" w:hAnsi="Myriad Pro"/>
                          <w:sz w:val="18"/>
                          <w:szCs w:val="18"/>
                        </w:rPr>
                        <w:t>RECONSTRUTOR LISA CREME SOFT HAIR</w:t>
                      </w:r>
                      <w:r w:rsidR="00447E96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447E96" w:rsidRPr="00447E96">
                        <w:rPr>
                          <w:rFonts w:ascii="Myriad Pro" w:hAnsi="Myriad Pro"/>
                          <w:sz w:val="18"/>
                          <w:szCs w:val="18"/>
                        </w:rPr>
                        <w:t>25351.181993/2012-02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27CD8">
                        <w:t>240</w:t>
                      </w:r>
                      <w:r w:rsidR="00447E96">
                        <w:t xml:space="preserve"> e </w:t>
                      </w:r>
                      <w:proofErr w:type="gramStart"/>
                      <w:r w:rsidR="00447E96">
                        <w:t>400ml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9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2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653FC7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36C41" wp14:editId="270CD94C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20002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E96" w:rsidRDefault="00447E96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6E1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ANTE RECONSTRUTOR LISA CREME SOFT HAIR</w:t>
                            </w:r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7E96" w:rsidRDefault="00447E96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CA1434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36.1pt;width:266.2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" stroked="f">
                <v:textbox>
                  <w:txbxContent>
                    <w:p w:rsidR="00447E96" w:rsidRDefault="00447E96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86E17">
                        <w:rPr>
                          <w:rFonts w:ascii="Myriad Pro" w:hAnsi="Myriad Pro"/>
                          <w:sz w:val="18"/>
                          <w:szCs w:val="18"/>
                        </w:rPr>
                        <w:t>DEFRIZ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ANTE RECONSTRUTOR LISA CREME SOFT HAIR</w:t>
                      </w:r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7E96" w:rsidRDefault="00447E96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CA1434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A3CEC" wp14:editId="6C200C0A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619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MANTER FORA DO ALCANCE DE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MANTER FORA DO ALCANCE DE CRIANÇAS. 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C176" wp14:editId="145CA004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447E96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447E9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ara reconstituição dos cabelos alisados e tingidos. Especialmente para </w:t>
                            </w:r>
                            <w:proofErr w:type="gramStart"/>
                            <w:r w:rsidRPr="00447E9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pós progressivas</w:t>
                            </w:r>
                            <w:proofErr w:type="gramEnd"/>
                            <w:r w:rsidRPr="00447E9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  <w:r w:rsidR="00333A55" w:rsidRPr="00333A5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DE4CAA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4C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Possui composição exclusiva, formada por aminoácidos especiais que atuam diretamente no fio. Os </w:t>
                            </w:r>
                            <w:proofErr w:type="spellStart"/>
                            <w:r w:rsidRPr="00DE4C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microfilamentos</w:t>
                            </w:r>
                            <w:proofErr w:type="spellEnd"/>
                            <w:r w:rsidRPr="00DE4C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formados pelos aminoácidos, impedem o desgaste do fio, constituindo uma barreira de proteção com ação direta na fibra capilar que confere resistência, elasticidade, reconstrução e impermeabilidade ao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 cabelos quimicamente tratados</w:t>
                            </w:r>
                            <w:r w:rsidR="00333A55" w:rsidRPr="00333A5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DE4CAA" w:rsidP="00EE5848">
                            <w:pPr>
                              <w:rPr>
                                <w:color w:val="1F497D"/>
                              </w:rPr>
                            </w:pPr>
                            <w:r w:rsidRPr="00DE4C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O produto é ideal para ser utilizado após o uso de processos químicos</w:t>
                            </w:r>
                            <w:proofErr w:type="gramStart"/>
                            <w:r w:rsidRPr="00DE4C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pois</w:t>
                            </w:r>
                            <w:proofErr w:type="gramEnd"/>
                            <w:r w:rsidRPr="00DE4C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os ativos presentes na fórmula possuem ação tridimensional e alto poder de reconstrução e proteção. Age diretamente nas fissuras capilares, com ação regeneradora instantânea, devolvendo mais brilho e efeito liso por muito mais </w:t>
                            </w:r>
                            <w:proofErr w:type="gramStart"/>
                            <w:r w:rsidRPr="00DE4CA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tempo</w:t>
                            </w:r>
                            <w:proofErr w:type="gramEnd"/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FC271F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E4CAA" w:rsidRPr="00DE4CAA" w:rsidRDefault="00DE4CA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E4CAA">
                              <w:rPr>
                                <w:rFonts w:cs="MyriadPro-SemiboldIt"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Termo protetor e efeito liso prolongado.</w:t>
                            </w:r>
                          </w:p>
                          <w:p w:rsidR="00DD46DA" w:rsidRPr="00A27CD8" w:rsidRDefault="00DB542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333A55" w:rsidRDefault="00DE4CAA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4C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lavar e condicionar os cabelos</w:t>
                            </w:r>
                            <w:proofErr w:type="gramStart"/>
                            <w:r w:rsidRPr="00DE4C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coloque</w:t>
                            </w:r>
                            <w:proofErr w:type="gramEnd"/>
                            <w:r w:rsidRPr="00DE4C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uma pequena quantidade do produto na palma das mãos e aplique nos cabelos. Em seguida escove e pranche.</w:t>
                            </w:r>
                            <w:bookmarkStart w:id="0" w:name="_GoBack"/>
                            <w:bookmarkEnd w:id="0"/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447E96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p</w:t>
                      </w:r>
                      <w:r w:rsidRPr="00447E9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ara reconstituição dos cabelos alisados e tingidos. Especialmente para </w:t>
                      </w:r>
                      <w:proofErr w:type="gramStart"/>
                      <w:r w:rsidRPr="00447E96">
                        <w:rPr>
                          <w:rFonts w:ascii="Myriad Pro" w:hAnsi="Myriad Pro"/>
                          <w:sz w:val="18"/>
                          <w:szCs w:val="18"/>
                        </w:rPr>
                        <w:t>pós progressivas</w:t>
                      </w:r>
                      <w:proofErr w:type="gramEnd"/>
                      <w:r w:rsidRPr="00447E96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  <w:r w:rsidR="00333A55" w:rsidRPr="00333A55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DE4CAA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E4C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Possui composição exclusiva, formada por aminoácidos especiais que atuam diretamente no fio. Os </w:t>
                      </w:r>
                      <w:proofErr w:type="spellStart"/>
                      <w:r w:rsidRPr="00DE4C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microfilamentos</w:t>
                      </w:r>
                      <w:proofErr w:type="spellEnd"/>
                      <w:r w:rsidRPr="00DE4C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formados pelos aminoácidos, impedem o desgaste do fio, constituindo uma barreira de proteção com ação direta na fibra capilar que confere resistência, elasticidade, reconstrução e impermeabilidade ao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 cabelos quimicamente tratados</w:t>
                      </w:r>
                      <w:r w:rsidR="00333A55" w:rsidRPr="00333A5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DE4CAA" w:rsidP="00EE5848">
                      <w:pPr>
                        <w:rPr>
                          <w:color w:val="1F497D"/>
                        </w:rPr>
                      </w:pPr>
                      <w:r w:rsidRPr="00DE4C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O produto é ideal para ser utilizado após o uso de processos químicos</w:t>
                      </w:r>
                      <w:proofErr w:type="gramStart"/>
                      <w:r w:rsidRPr="00DE4C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pois</w:t>
                      </w:r>
                      <w:proofErr w:type="gramEnd"/>
                      <w:r w:rsidRPr="00DE4C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os ativos presentes na fórmula possuem ação tridimensional e alto poder de reconstrução e proteção. Age diretamente nas fissuras capilares, com ação regeneradora instantânea, devolvendo mais brilho e efeito liso por muito mais </w:t>
                      </w:r>
                      <w:proofErr w:type="gramStart"/>
                      <w:r w:rsidRPr="00DE4CA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tempo</w:t>
                      </w:r>
                      <w:proofErr w:type="gramEnd"/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FC271F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E4CAA" w:rsidRPr="00DE4CAA" w:rsidRDefault="00DE4CA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E4CAA">
                        <w:rPr>
                          <w:rFonts w:cs="MyriadPro-SemiboldIt"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Termo protetor e efeito liso prolongado.</w:t>
                      </w:r>
                    </w:p>
                    <w:p w:rsidR="00DD46DA" w:rsidRPr="00A27CD8" w:rsidRDefault="00DB542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333A55" w:rsidRDefault="00DE4CAA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E4C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lavar e condicionar os cabelos</w:t>
                      </w:r>
                      <w:proofErr w:type="gramStart"/>
                      <w:r w:rsidRPr="00DE4C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coloque</w:t>
                      </w:r>
                      <w:proofErr w:type="gramEnd"/>
                      <w:r w:rsidRPr="00DE4C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uma pequena quantidade do produto na palma das mãos e aplique nos cabelos. Em seguida escove e pranche.</w:t>
                      </w:r>
                      <w:bookmarkStart w:id="1" w:name="_GoBack"/>
                      <w:bookmarkEnd w:id="1"/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0C472F"/>
    <w:rsid w:val="00131465"/>
    <w:rsid w:val="0016051C"/>
    <w:rsid w:val="0020787A"/>
    <w:rsid w:val="00255A8E"/>
    <w:rsid w:val="003001A9"/>
    <w:rsid w:val="0031069D"/>
    <w:rsid w:val="00333A55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47E96"/>
    <w:rsid w:val="004936E9"/>
    <w:rsid w:val="004C7E05"/>
    <w:rsid w:val="004F4ECA"/>
    <w:rsid w:val="00501644"/>
    <w:rsid w:val="005453A1"/>
    <w:rsid w:val="005A775F"/>
    <w:rsid w:val="005B04EE"/>
    <w:rsid w:val="005C3AF0"/>
    <w:rsid w:val="005F1729"/>
    <w:rsid w:val="00653FC7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27CD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86E17"/>
    <w:rsid w:val="00DA0F63"/>
    <w:rsid w:val="00DB3DAE"/>
    <w:rsid w:val="00DB5422"/>
    <w:rsid w:val="00DD46DA"/>
    <w:rsid w:val="00DD7DCC"/>
    <w:rsid w:val="00DE38FB"/>
    <w:rsid w:val="00DE4CAA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2</cp:revision>
  <dcterms:created xsi:type="dcterms:W3CDTF">2019-02-21T18:43:00Z</dcterms:created>
  <dcterms:modified xsi:type="dcterms:W3CDTF">2019-02-21T18:43:00Z</dcterms:modified>
</cp:coreProperties>
</file>